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7D0B" w:rsidRPr="000108DD" w:rsidRDefault="00BF7D0B" w:rsidP="00BF7D0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108DD">
        <w:rPr>
          <w:rFonts w:ascii="Times New Roman" w:hAnsi="Times New Roman" w:cs="Times New Roman"/>
          <w:b/>
          <w:bCs/>
          <w:sz w:val="28"/>
          <w:szCs w:val="28"/>
        </w:rPr>
        <w:t>Торговый путь древних славян «</w:t>
      </w:r>
      <w:proofErr w:type="gramStart"/>
      <w:r w:rsidRPr="000108DD">
        <w:rPr>
          <w:rFonts w:ascii="Times New Roman" w:hAnsi="Times New Roman" w:cs="Times New Roman"/>
          <w:b/>
          <w:bCs/>
          <w:sz w:val="28"/>
          <w:szCs w:val="28"/>
        </w:rPr>
        <w:t>из</w:t>
      </w:r>
      <w:proofErr w:type="gramEnd"/>
      <w:r w:rsidRPr="000108DD">
        <w:rPr>
          <w:rFonts w:ascii="Times New Roman" w:hAnsi="Times New Roman" w:cs="Times New Roman"/>
          <w:b/>
          <w:bCs/>
          <w:sz w:val="28"/>
          <w:szCs w:val="28"/>
        </w:rPr>
        <w:t xml:space="preserve"> варяг в греки»</w:t>
      </w:r>
    </w:p>
    <w:p w:rsidR="009D5C5E" w:rsidRPr="000108DD" w:rsidRDefault="00BF7D0B" w:rsidP="00BF7D0B">
      <w:pPr>
        <w:ind w:left="-993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0108DD">
        <w:rPr>
          <w:rFonts w:ascii="Times New Roman" w:hAnsi="Times New Roman" w:cs="Times New Roman"/>
          <w:i/>
          <w:iCs/>
          <w:sz w:val="28"/>
          <w:szCs w:val="28"/>
        </w:rPr>
        <w:t>Из древнерусской летописи «Повесть временных лет»</w:t>
      </w:r>
    </w:p>
    <w:p w:rsidR="000A3BEA" w:rsidRPr="000108DD" w:rsidRDefault="009D5C5E" w:rsidP="00BF7D0B">
      <w:pPr>
        <w:ind w:left="-993" w:firstLine="993"/>
        <w:jc w:val="both"/>
        <w:rPr>
          <w:rFonts w:ascii="Times New Roman" w:hAnsi="Times New Roman" w:cs="Times New Roman"/>
          <w:sz w:val="28"/>
          <w:szCs w:val="28"/>
        </w:rPr>
      </w:pPr>
      <w:r w:rsidRPr="000108DD">
        <w:rPr>
          <w:rFonts w:ascii="Times New Roman" w:hAnsi="Times New Roman" w:cs="Times New Roman"/>
          <w:sz w:val="28"/>
          <w:szCs w:val="28"/>
        </w:rPr>
        <w:t xml:space="preserve">Когда же поляне жили отдельно по горам этим [Днепровским, в нынешнем Киеве], тут был путь </w:t>
      </w:r>
      <w:proofErr w:type="gramStart"/>
      <w:r w:rsidRPr="000108DD">
        <w:rPr>
          <w:rFonts w:ascii="Times New Roman" w:hAnsi="Times New Roman" w:cs="Times New Roman"/>
          <w:b/>
          <w:bCs/>
          <w:sz w:val="28"/>
          <w:szCs w:val="28"/>
        </w:rPr>
        <w:t>из</w:t>
      </w:r>
      <w:proofErr w:type="gramEnd"/>
      <w:r w:rsidRPr="000108D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 w:rsidRPr="000108DD">
        <w:rPr>
          <w:rFonts w:ascii="Times New Roman" w:hAnsi="Times New Roman" w:cs="Times New Roman"/>
          <w:b/>
          <w:bCs/>
          <w:sz w:val="28"/>
          <w:szCs w:val="28"/>
        </w:rPr>
        <w:t>Варяг</w:t>
      </w:r>
      <w:proofErr w:type="gramEnd"/>
      <w:r w:rsidRPr="000108DD">
        <w:rPr>
          <w:rFonts w:ascii="Times New Roman" w:hAnsi="Times New Roman" w:cs="Times New Roman"/>
          <w:b/>
          <w:bCs/>
          <w:sz w:val="28"/>
          <w:szCs w:val="28"/>
        </w:rPr>
        <w:t xml:space="preserve"> в Греки</w:t>
      </w:r>
      <w:r w:rsidRPr="000108DD">
        <w:rPr>
          <w:rFonts w:ascii="Times New Roman" w:hAnsi="Times New Roman" w:cs="Times New Roman"/>
          <w:sz w:val="28"/>
          <w:szCs w:val="28"/>
        </w:rPr>
        <w:t xml:space="preserve"> и из Греков по Днепру, а </w:t>
      </w:r>
      <w:r w:rsidRPr="000108DD">
        <w:rPr>
          <w:rFonts w:ascii="Times New Roman" w:hAnsi="Times New Roman" w:cs="Times New Roman"/>
          <w:b/>
          <w:bCs/>
          <w:sz w:val="28"/>
          <w:szCs w:val="28"/>
        </w:rPr>
        <w:t xml:space="preserve">в верховьях Днепра – волок до </w:t>
      </w:r>
      <w:proofErr w:type="spellStart"/>
      <w:r w:rsidRPr="000108DD">
        <w:rPr>
          <w:rFonts w:ascii="Times New Roman" w:hAnsi="Times New Roman" w:cs="Times New Roman"/>
          <w:b/>
          <w:bCs/>
          <w:sz w:val="28"/>
          <w:szCs w:val="28"/>
        </w:rPr>
        <w:t>Ловоти</w:t>
      </w:r>
      <w:proofErr w:type="spellEnd"/>
      <w:r w:rsidRPr="000108DD">
        <w:rPr>
          <w:rFonts w:ascii="Times New Roman" w:hAnsi="Times New Roman" w:cs="Times New Roman"/>
          <w:b/>
          <w:bCs/>
          <w:sz w:val="28"/>
          <w:szCs w:val="28"/>
        </w:rPr>
        <w:t xml:space="preserve">, а по </w:t>
      </w:r>
      <w:proofErr w:type="spellStart"/>
      <w:r w:rsidRPr="000108DD">
        <w:rPr>
          <w:rFonts w:ascii="Times New Roman" w:hAnsi="Times New Roman" w:cs="Times New Roman"/>
          <w:b/>
          <w:bCs/>
          <w:sz w:val="28"/>
          <w:szCs w:val="28"/>
        </w:rPr>
        <w:t>Ловоти</w:t>
      </w:r>
      <w:proofErr w:type="spellEnd"/>
      <w:r w:rsidRPr="000108DD">
        <w:rPr>
          <w:rFonts w:ascii="Times New Roman" w:hAnsi="Times New Roman" w:cs="Times New Roman"/>
          <w:b/>
          <w:bCs/>
          <w:sz w:val="28"/>
          <w:szCs w:val="28"/>
        </w:rPr>
        <w:t xml:space="preserve"> можно войти в Ильмень</w:t>
      </w:r>
      <w:r w:rsidRPr="000108DD">
        <w:rPr>
          <w:rFonts w:ascii="Times New Roman" w:hAnsi="Times New Roman" w:cs="Times New Roman"/>
          <w:sz w:val="28"/>
          <w:szCs w:val="28"/>
        </w:rPr>
        <w:t xml:space="preserve">, озеро великое; из </w:t>
      </w:r>
      <w:r w:rsidRPr="000108DD">
        <w:rPr>
          <w:rFonts w:ascii="Times New Roman" w:hAnsi="Times New Roman" w:cs="Times New Roman"/>
          <w:b/>
          <w:bCs/>
          <w:sz w:val="28"/>
          <w:szCs w:val="28"/>
        </w:rPr>
        <w:t>этого же озера вытекает Волхов и впадает в озеро великое Нево, и устье того озера впадает в море Варяжское</w:t>
      </w:r>
      <w:r w:rsidRPr="000108DD">
        <w:rPr>
          <w:rFonts w:ascii="Times New Roman" w:hAnsi="Times New Roman" w:cs="Times New Roman"/>
          <w:sz w:val="28"/>
          <w:szCs w:val="28"/>
        </w:rPr>
        <w:t xml:space="preserve">. И по тому морю можно плыть до Рима, а от Рима можно приплыть по тому же морю </w:t>
      </w:r>
      <w:r w:rsidRPr="000108DD">
        <w:rPr>
          <w:rFonts w:ascii="Times New Roman" w:hAnsi="Times New Roman" w:cs="Times New Roman"/>
          <w:b/>
          <w:bCs/>
          <w:sz w:val="28"/>
          <w:szCs w:val="28"/>
        </w:rPr>
        <w:t>к Царьграду, а от Царьграда можно приплыть в Понт море, в которое впадает Днепр река</w:t>
      </w:r>
      <w:r w:rsidRPr="000108D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D5C5E" w:rsidRPr="000108DD" w:rsidRDefault="009D5C5E" w:rsidP="00BF7D0B">
      <w:pPr>
        <w:ind w:left="-993" w:firstLine="993"/>
        <w:jc w:val="both"/>
        <w:rPr>
          <w:rFonts w:ascii="Times New Roman" w:hAnsi="Times New Roman" w:cs="Times New Roman"/>
          <w:sz w:val="28"/>
          <w:szCs w:val="28"/>
        </w:rPr>
      </w:pPr>
      <w:r w:rsidRPr="000108DD">
        <w:rPr>
          <w:rFonts w:ascii="Times New Roman" w:hAnsi="Times New Roman" w:cs="Times New Roman"/>
          <w:sz w:val="28"/>
          <w:szCs w:val="28"/>
        </w:rPr>
        <w:t xml:space="preserve">Днепр же вытекает из </w:t>
      </w:r>
      <w:proofErr w:type="spellStart"/>
      <w:r w:rsidRPr="000108DD">
        <w:rPr>
          <w:rFonts w:ascii="Times New Roman" w:hAnsi="Times New Roman" w:cs="Times New Roman"/>
          <w:sz w:val="28"/>
          <w:szCs w:val="28"/>
        </w:rPr>
        <w:t>Оковского</w:t>
      </w:r>
      <w:proofErr w:type="spellEnd"/>
      <w:r w:rsidRPr="000108DD">
        <w:rPr>
          <w:rFonts w:ascii="Times New Roman" w:hAnsi="Times New Roman" w:cs="Times New Roman"/>
          <w:sz w:val="28"/>
          <w:szCs w:val="28"/>
        </w:rPr>
        <w:t xml:space="preserve"> леса и течет на юг, а Двина из того же леса течет, и направляется на север, и впадает в море Варяжское. Из того же леса течет Волга на восток и впадает семьюдесятью устьями в море </w:t>
      </w:r>
      <w:proofErr w:type="spellStart"/>
      <w:r w:rsidRPr="000108DD">
        <w:rPr>
          <w:rFonts w:ascii="Times New Roman" w:hAnsi="Times New Roman" w:cs="Times New Roman"/>
          <w:sz w:val="28"/>
          <w:szCs w:val="28"/>
        </w:rPr>
        <w:t>Хвалисское</w:t>
      </w:r>
      <w:proofErr w:type="spellEnd"/>
      <w:r w:rsidRPr="000108DD">
        <w:rPr>
          <w:rFonts w:ascii="Times New Roman" w:hAnsi="Times New Roman" w:cs="Times New Roman"/>
          <w:sz w:val="28"/>
          <w:szCs w:val="28"/>
        </w:rPr>
        <w:t xml:space="preserve">. Поэтому из Руси можно плыть по Волге в Болгары и в </w:t>
      </w:r>
      <w:proofErr w:type="spellStart"/>
      <w:r w:rsidRPr="000108DD">
        <w:rPr>
          <w:rFonts w:ascii="Times New Roman" w:hAnsi="Times New Roman" w:cs="Times New Roman"/>
          <w:sz w:val="28"/>
          <w:szCs w:val="28"/>
        </w:rPr>
        <w:t>Хвалисы</w:t>
      </w:r>
      <w:proofErr w:type="spellEnd"/>
      <w:r w:rsidRPr="000108DD">
        <w:rPr>
          <w:rFonts w:ascii="Times New Roman" w:hAnsi="Times New Roman" w:cs="Times New Roman"/>
          <w:sz w:val="28"/>
          <w:szCs w:val="28"/>
        </w:rPr>
        <w:t>, и на восток пройти в удел Сима, а по Двине – в землю варягов, от варягов до Рима, от Рима же и до племени Хамова. А Днепр впадает устьем в Понтийское море; это море слывет Русским, – по берегам его учил, как говорят, святой Андрей, брат Петра».</w:t>
      </w:r>
    </w:p>
    <w:p w:rsidR="00BF7D0B" w:rsidRPr="000108DD" w:rsidRDefault="00BF7D0B" w:rsidP="00BF7D0B">
      <w:pPr>
        <w:ind w:hanging="993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0108DD">
        <w:rPr>
          <w:rFonts w:ascii="Times New Roman" w:hAnsi="Times New Roman" w:cs="Times New Roman"/>
          <w:i/>
          <w:iCs/>
          <w:sz w:val="28"/>
          <w:szCs w:val="28"/>
        </w:rPr>
        <w:t>Карта 1</w:t>
      </w:r>
    </w:p>
    <w:tbl>
      <w:tblPr>
        <w:tblStyle w:val="a3"/>
        <w:tblW w:w="10948" w:type="dxa"/>
        <w:tblInd w:w="-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500"/>
        <w:gridCol w:w="3448"/>
      </w:tblGrid>
      <w:tr w:rsidR="009D5C5E" w:rsidRPr="00F72F6A" w:rsidTr="00BF7D0B">
        <w:trPr>
          <w:trHeight w:val="8399"/>
        </w:trPr>
        <w:tc>
          <w:tcPr>
            <w:tcW w:w="7500" w:type="dxa"/>
          </w:tcPr>
          <w:p w:rsidR="009D5C5E" w:rsidRPr="00F72F6A" w:rsidRDefault="006865A4" w:rsidP="00EF4432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865A4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6" type="#_x0000_t202" style="position:absolute;left:0;text-align:left;margin-left:123.75pt;margin-top:320.4pt;width:126pt;height:21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" fillcolor="#d5dce4 [671]">
                  <v:textbox>
                    <w:txbxContent>
                      <w:p w:rsidR="009D5C5E" w:rsidRPr="00EC7165" w:rsidRDefault="009D5C5E" w:rsidP="009D5C5E">
                        <w:pPr>
                          <w:rPr>
                            <w:b/>
                            <w:i/>
                            <w:color w:val="222A35" w:themeColor="text2" w:themeShade="80"/>
                          </w:rPr>
                        </w:pPr>
                        <w:r w:rsidRPr="00EC7165">
                          <w:rPr>
                            <w:b/>
                            <w:i/>
                            <w:color w:val="222A35" w:themeColor="text2" w:themeShade="80"/>
                          </w:rPr>
                          <w:t>Понтийское* море</w:t>
                        </w:r>
                      </w:p>
                    </w:txbxContent>
                  </v:textbox>
                </v:shape>
              </w:pict>
            </w:r>
            <w:r w:rsidRPr="006865A4"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pict>
                <v:shape id="Надпись 1" o:spid="_x0000_s1027" type="#_x0000_t202" style="position:absolute;left:0;text-align:left;margin-left:68.25pt;margin-top:6.9pt;width:93.75pt;height:18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" fillcolor="#d5dce4 [671]">
                  <v:textbox>
                    <w:txbxContent>
                      <w:p w:rsidR="009D5C5E" w:rsidRPr="00EC7165" w:rsidRDefault="009D5C5E" w:rsidP="009D5C5E">
                        <w:pPr>
                          <w:shd w:val="clear" w:color="auto" w:fill="D5DCE4" w:themeFill="text2" w:themeFillTint="33"/>
                          <w:rPr>
                            <w:b/>
                            <w:i/>
                            <w:color w:val="222A35" w:themeColor="text2" w:themeShade="80"/>
                            <w:sz w:val="18"/>
                            <w:szCs w:val="18"/>
                          </w:rPr>
                        </w:pPr>
                        <w:r w:rsidRPr="00EC7165">
                          <w:rPr>
                            <w:b/>
                            <w:i/>
                            <w:color w:val="222A35" w:themeColor="text2" w:themeShade="80"/>
                            <w:sz w:val="18"/>
                            <w:szCs w:val="18"/>
                          </w:rPr>
                          <w:t>Варяжское море</w:t>
                        </w:r>
                      </w:p>
                    </w:txbxContent>
                  </v:textbox>
                </v:shape>
              </w:pict>
            </w:r>
            <w:r w:rsidR="009D5C5E" w:rsidRPr="00F72F6A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4114800" cy="4173546"/>
                  <wp:effectExtent l="1905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1449" cy="41904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8" w:type="dxa"/>
          </w:tcPr>
          <w:tbl>
            <w:tblPr>
              <w:tblStyle w:val="a3"/>
              <w:tblW w:w="0" w:type="auto"/>
              <w:tblInd w:w="56" w:type="dxa"/>
              <w:tblLook w:val="04A0"/>
            </w:tblPr>
            <w:tblGrid>
              <w:gridCol w:w="1565"/>
              <w:gridCol w:w="1455"/>
            </w:tblGrid>
            <w:tr w:rsidR="009D5C5E" w:rsidRPr="00F72F6A" w:rsidTr="009D5C5E">
              <w:trPr>
                <w:trHeight w:val="818"/>
              </w:trPr>
              <w:tc>
                <w:tcPr>
                  <w:tcW w:w="2804" w:type="dxa"/>
                  <w:gridSpan w:val="2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Легенда карты (Условные обозначения)</w:t>
                  </w:r>
                </w:p>
              </w:tc>
            </w:tr>
            <w:tr w:rsidR="009D5C5E" w:rsidRPr="00F72F6A" w:rsidTr="009D5C5E">
              <w:trPr>
                <w:trHeight w:val="1091"/>
              </w:trPr>
              <w:tc>
                <w:tcPr>
                  <w:tcW w:w="1452" w:type="dxa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04800" cy="161925"/>
                        <wp:effectExtent l="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52" w:type="dxa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sz w:val="24"/>
                      <w:szCs w:val="24"/>
                    </w:rPr>
                    <w:t>Территория Древней Руси</w:t>
                  </w:r>
                </w:p>
              </w:tc>
            </w:tr>
            <w:tr w:rsidR="009D5C5E" w:rsidRPr="00F72F6A" w:rsidTr="009D5C5E">
              <w:trPr>
                <w:trHeight w:val="1352"/>
              </w:trPr>
              <w:tc>
                <w:tcPr>
                  <w:tcW w:w="1452" w:type="dxa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04800" cy="161925"/>
                        <wp:effectExtent l="0" t="0" r="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52" w:type="dxa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sz w:val="24"/>
                      <w:szCs w:val="24"/>
                    </w:rPr>
                    <w:t>Соседское государство с юго-востока</w:t>
                  </w:r>
                </w:p>
              </w:tc>
            </w:tr>
            <w:tr w:rsidR="009D5C5E" w:rsidRPr="00F72F6A" w:rsidTr="009D5C5E">
              <w:trPr>
                <w:trHeight w:val="272"/>
              </w:trPr>
              <w:tc>
                <w:tcPr>
                  <w:tcW w:w="1452" w:type="dxa"/>
                </w:tcPr>
                <w:p w:rsidR="009D5C5E" w:rsidRPr="00F72F6A" w:rsidRDefault="009D5C5E" w:rsidP="009D5C5E">
                  <w:pPr>
                    <w:pStyle w:val="a4"/>
                    <w:numPr>
                      <w:ilvl w:val="0"/>
                      <w:numId w:val="1"/>
                    </w:numPr>
                    <w:spacing w:after="0" w:line="24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352" w:type="dxa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sz w:val="24"/>
                      <w:szCs w:val="24"/>
                    </w:rPr>
                    <w:t>Города</w:t>
                  </w:r>
                </w:p>
              </w:tc>
            </w:tr>
            <w:tr w:rsidR="009D5C5E" w:rsidRPr="00F72F6A" w:rsidTr="009D5C5E">
              <w:trPr>
                <w:trHeight w:val="818"/>
              </w:trPr>
              <w:tc>
                <w:tcPr>
                  <w:tcW w:w="1452" w:type="dxa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31165" cy="203200"/>
                        <wp:effectExtent l="0" t="0" r="0" b="0"/>
                        <wp:docPr id="10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1165" cy="2032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52" w:type="dxa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sz w:val="24"/>
                      <w:szCs w:val="24"/>
                    </w:rPr>
                    <w:t>Волоки на речном пути</w:t>
                  </w:r>
                </w:p>
              </w:tc>
            </w:tr>
            <w:tr w:rsidR="009D5C5E" w:rsidRPr="00F72F6A" w:rsidTr="009D5C5E">
              <w:trPr>
                <w:trHeight w:val="1091"/>
              </w:trPr>
              <w:tc>
                <w:tcPr>
                  <w:tcW w:w="1452" w:type="dxa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52425" cy="133350"/>
                        <wp:effectExtent l="0" t="0" r="0" b="0"/>
                        <wp:docPr id="13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1333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52" w:type="dxa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sz w:val="24"/>
                      <w:szCs w:val="24"/>
                    </w:rPr>
                    <w:t>Торговый путь «Из варяг в греки»</w:t>
                  </w:r>
                </w:p>
              </w:tc>
            </w:tr>
            <w:tr w:rsidR="009D5C5E" w:rsidRPr="00F72F6A" w:rsidTr="009D5C5E">
              <w:trPr>
                <w:trHeight w:val="1091"/>
              </w:trPr>
              <w:tc>
                <w:tcPr>
                  <w:tcW w:w="1452" w:type="dxa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noProof/>
                      <w:color w:val="222A35" w:themeColor="text2" w:themeShade="80"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b/>
                      <w:i/>
                      <w:color w:val="222A35" w:themeColor="text2" w:themeShade="80"/>
                      <w:sz w:val="24"/>
                      <w:szCs w:val="24"/>
                    </w:rPr>
                    <w:t>Понтийское море</w:t>
                  </w:r>
                </w:p>
              </w:tc>
              <w:tc>
                <w:tcPr>
                  <w:tcW w:w="1352" w:type="dxa"/>
                </w:tcPr>
                <w:p w:rsidR="009D5C5E" w:rsidRPr="00F72F6A" w:rsidRDefault="009D5C5E" w:rsidP="00EF4432">
                  <w:pPr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72F6A">
                    <w:rPr>
                      <w:rFonts w:ascii="Times New Roman" w:hAnsi="Times New Roman"/>
                      <w:sz w:val="24"/>
                      <w:szCs w:val="24"/>
                    </w:rPr>
                    <w:t>Название морей в русских летописях</w:t>
                  </w:r>
                </w:p>
              </w:tc>
            </w:tr>
          </w:tbl>
          <w:p w:rsidR="009D5C5E" w:rsidRPr="00F72F6A" w:rsidRDefault="009D5C5E" w:rsidP="00EF4432">
            <w:pPr>
              <w:pStyle w:val="a4"/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F72F6A">
              <w:rPr>
                <w:rFonts w:ascii="Times New Roman" w:hAnsi="Times New Roman"/>
                <w:i/>
                <w:sz w:val="24"/>
                <w:szCs w:val="24"/>
              </w:rPr>
              <w:t xml:space="preserve">* </w:t>
            </w:r>
            <w:proofErr w:type="spellStart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>Понт</w:t>
            </w:r>
            <w:proofErr w:type="spellEnd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 xml:space="preserve"> (греческий </w:t>
            </w:r>
            <w:proofErr w:type="spellStart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>pontos</w:t>
            </w:r>
            <w:proofErr w:type="spellEnd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 xml:space="preserve">) ὅ Ἄξεινος (πόντος) — </w:t>
            </w:r>
            <w:proofErr w:type="spellStart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>Аксинский</w:t>
            </w:r>
            <w:proofErr w:type="spellEnd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>понт</w:t>
            </w:r>
            <w:proofErr w:type="spellEnd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>, т.е. Черное море (</w:t>
            </w:r>
            <w:proofErr w:type="spellStart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>впосл</w:t>
            </w:r>
            <w:proofErr w:type="spellEnd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 xml:space="preserve">. Εὔξεινος πόντος </w:t>
            </w:r>
            <w:proofErr w:type="spellStart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>Эвксинский</w:t>
            </w:r>
            <w:proofErr w:type="spellEnd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>понт</w:t>
            </w:r>
            <w:proofErr w:type="spellEnd"/>
            <w:r w:rsidRPr="00F72F6A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</w:tr>
    </w:tbl>
    <w:p w:rsidR="009D5C5E" w:rsidRDefault="009D5C5E">
      <w:pPr>
        <w:rPr>
          <w:noProof/>
        </w:rPr>
      </w:pPr>
    </w:p>
    <w:p w:rsidR="00BF7D0B" w:rsidRDefault="00BF7D0B">
      <w:pPr>
        <w:rPr>
          <w:noProof/>
        </w:rPr>
      </w:pPr>
    </w:p>
    <w:p w:rsidR="00BF7D0B" w:rsidRPr="00BF7D0B" w:rsidRDefault="00BF7D0B">
      <w:pPr>
        <w:rPr>
          <w:i/>
          <w:iCs/>
        </w:rPr>
      </w:pPr>
      <w:r w:rsidRPr="00BF7D0B">
        <w:rPr>
          <w:i/>
          <w:iCs/>
          <w:noProof/>
        </w:rPr>
        <w:t>Карта 2</w:t>
      </w:r>
    </w:p>
    <w:p w:rsidR="009D5C5E" w:rsidRDefault="009D5C5E">
      <w:r>
        <w:rPr>
          <w:noProof/>
          <w:lang w:eastAsia="ru-RU"/>
        </w:rPr>
        <w:drawing>
          <wp:inline distT="0" distB="0" distL="0" distR="0">
            <wp:extent cx="5318760" cy="5535390"/>
            <wp:effectExtent l="38100" t="38100" r="34290" b="46355"/>
            <wp:docPr id="90350865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34" cy="5539318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sectPr w:rsidR="009D5C5E" w:rsidSect="000108DD">
      <w:pgSz w:w="11906" w:h="16838"/>
      <w:pgMar w:top="426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2pt;height:15.75pt;visibility:visible;mso-wrap-style:square" o:bullet="t">
        <v:imagedata r:id="rId1" o:title=""/>
      </v:shape>
    </w:pict>
  </w:numPicBullet>
  <w:abstractNum w:abstractNumId="0">
    <w:nsid w:val="4CF80679"/>
    <w:multiLevelType w:val="hybridMultilevel"/>
    <w:tmpl w:val="DE88B52E"/>
    <w:lvl w:ilvl="0" w:tplc="2586EE4E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DFA67B2C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CF5C7818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CDB2DD0C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AF0E19F4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0B5622E6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535EA082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25A69C82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C48E1B5A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13681"/>
    <w:rsid w:val="000108DD"/>
    <w:rsid w:val="000A3BEA"/>
    <w:rsid w:val="00263CD9"/>
    <w:rsid w:val="006865A4"/>
    <w:rsid w:val="00875CF7"/>
    <w:rsid w:val="00913681"/>
    <w:rsid w:val="00990AE8"/>
    <w:rsid w:val="009D5C5E"/>
    <w:rsid w:val="00BF7D0B"/>
    <w:rsid w:val="00E65B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65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D5C5E"/>
    <w:pPr>
      <w:spacing w:after="0" w:line="240" w:lineRule="auto"/>
    </w:pPr>
    <w:rPr>
      <w:rFonts w:ascii="Calibri" w:eastAsia="Calibri" w:hAnsi="Calibri" w:cs="Times New Roman"/>
      <w:kern w:val="0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D5C5E"/>
    <w:pPr>
      <w:spacing w:after="200" w:line="276" w:lineRule="auto"/>
      <w:ind w:left="720"/>
      <w:contextualSpacing/>
    </w:pPr>
    <w:rPr>
      <w:kern w:val="0"/>
    </w:rPr>
  </w:style>
  <w:style w:type="paragraph" w:styleId="a5">
    <w:name w:val="Balloon Text"/>
    <w:basedOn w:val="a"/>
    <w:link w:val="a6"/>
    <w:uiPriority w:val="99"/>
    <w:semiHidden/>
    <w:unhideWhenUsed/>
    <w:rsid w:val="000108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108D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222</Words>
  <Characters>1272</Characters>
  <Application>Microsoft Office Word</Application>
  <DocSecurity>0</DocSecurity>
  <Lines>10</Lines>
  <Paragraphs>2</Paragraphs>
  <ScaleCrop>false</ScaleCrop>
  <Company/>
  <LinksUpToDate>false</LinksUpToDate>
  <CharactersWithSpaces>1492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 asus</dc:creator>
  <cp:keywords/>
  <dc:description/>
  <cp:lastModifiedBy>Zver</cp:lastModifiedBy>
  <cp:revision>7</cp:revision>
  <cp:lastPrinted>2024-05-15T12:40:00Z</cp:lastPrinted>
  <dcterms:created xsi:type="dcterms:W3CDTF">2024-02-12T05:20:00Z</dcterms:created>
  <dcterms:modified xsi:type="dcterms:W3CDTF">2024-05-15T12:41:00Z</dcterms:modified>
</cp:coreProperties>
</file>